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7B" w:rsidRPr="00AD1FFF" w:rsidRDefault="0060447B" w:rsidP="00AD1FFF">
      <w:pPr>
        <w:spacing w:before="285" w:after="285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СОВЕТЫ ПСИХОЛОГА ПРИ ПОДГОТОВКЕ К ГИА</w:t>
      </w:r>
    </w:p>
    <w:p w:rsidR="0060447B" w:rsidRPr="00AD1FFF" w:rsidRDefault="00AD1FFF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447B"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экзаменационную пору всегда присутствует психологическое напряжение. Стресс при этом - абсолютно нормальная реакция организма.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 зачастую оказывает обратное действие.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Причиной этого является, в первую очередь, личное отношение к событию. Поэтому важно формирование адекватного отношения к ситуации. Оно поможет выпускникам разумно распределить силы для подготовки и сдачи экзамена, а родителям - оказать своему ребенку правильную помощь.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Советы выпускникам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Сдача экзамена - лишь одно из жизненных испытаний, многих из которых еще предстоит пройти. Не придавайте событию слишком высокую важность, чтобы не увеличивать волнение.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правильном подходе экзамены могут служить средством самоутверждения и повышением личностной самооценки.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стоит бояться ошибок. Известно, что не ошибается тот, кто ничего не делает.</w:t>
      </w:r>
    </w:p>
    <w:p w:rsidR="0060447B" w:rsidRPr="00AD1FFF" w:rsidRDefault="0060447B" w:rsidP="00AD1FFF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Люди, настроенные на успех, добиваются в жизни гораздо больше, чем те, кто старается избегать неудач.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Будьте уверены: каждому, кто учился в школе, по силам сдать ГИА. Все задания составлены на основе школьной программы. Подготовившись должным образом, Вы обязательно сдадите экзамен. 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:rsidR="0060447B" w:rsidRPr="00AD1FFF" w:rsidRDefault="0060447B" w:rsidP="007E10CA">
      <w:pPr>
        <w:spacing w:before="330" w:after="330" w:line="240" w:lineRule="auto"/>
        <w:outlineLvl w:val="3"/>
        <w:rPr>
          <w:rFonts w:ascii="Times New Roman" w:eastAsia="Times New Roman" w:hAnsi="Times New Roman" w:cs="Times New Roman"/>
          <w:b/>
          <w:bCs/>
          <w:caps/>
          <w:color w:val="42191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aps/>
          <w:color w:val="421910"/>
          <w:sz w:val="28"/>
          <w:szCs w:val="28"/>
          <w:lang w:eastAsia="ru-RU"/>
        </w:rPr>
        <w:t>ПОДГОТОВКА К ЭКЗАМЕНУ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 Сначала подготовь место для занятий: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убери со стола лишние вещи, удобно расположи нужные учебники, пособия, тетради, бумагу, карандаши и т.п.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Составь план занятий на каждый день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подготовки, необходимо четко определить, что именно сегодня будет изучаться. Не вообще: «немного позанимаюсь», а какие именно разделы и темы.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Начни с самого трудного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того раздела, который знаешь хуже всего. Но если тебе трудно «раскачаться», можно начать с того материала, который 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тебе больше всего интересен и приятен. Возможно, постепенно войдешь в рабочий ритм, и дело пойдет.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Чередуй занятия и отдых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скажем, 40 минут занятий, затем 10 </w:t>
      </w:r>
      <w:proofErr w:type="gram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минут—перерыв</w:t>
      </w:r>
      <w:proofErr w:type="gram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надо стремиться к тому, чтобы прочитать и запомнить наизусть весь учебник. Полезно структурировать материал за счет составления планов, схем, причем желательно на бумаге.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Накануне экзамена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 вечера накануне экзамена перестань готовиться, выспись как можно лучше, чтобы встать отдохнувшим, с ощущением «боевого» настроя. В пункт сдачи экзамена ты должен явиться, не опаздывая, лучше за полчаса до начала тестирования. При себе нужно иметь пропуск, паспорт и несколько </w:t>
      </w:r>
      <w:proofErr w:type="spell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гелевых</w:t>
      </w:r>
      <w:proofErr w:type="spell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капиллярных ручек с черными чернилами. Приведем несколько универсальных рецептов для более успешной тактики выполнения тестирования.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Сосредоточься!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 выполнения предварительной части тестирования (заполнения бланков), когда ты прояснил все непонятные для себя моменты, постарайся сосредоточиться и забыть про окружающих. Жесткие рамки времени не должны влиять на качество твоих ответов. Перед тем, как вписать ответ, перечитай вопрос дважды и убедись, что ты правильно понял, что от тебя требуется.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Начни с легкого!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Начни отвечать с тех вопросов, на которые точно знаешь ответ. Надо научиться пропускать трудные или непонятные задания. Помни: в тексте всегда найдутся такие вопросы, с которыми ты обязательно справишься. Просто глупо недобрать очков только потому, что ты не дошел до «своих» заданий, а застрял на тех, которые вызывают у тебя затруднения. Читай задание до конца! Спешка не должна приводить к тому, что ты стараешься понять условия задания «по первым словам» и достраиваешь концовку в собственном воображении. Это верный способ совершить досадные ошибки в самых легких вопросах.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Проверь! Оставь время для проверки своей работы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хотя бы, чтобы успеть пробежать глазами и заметить явные ошибки. Стремись выполнить все задания, но помни, что на практике это нереально. Учитывай, что тестовые задания рассчитаны на максимальный уровень трудности, и количество решенных тобой заданий вполне может оказаться достаточным для хорошей оценки.</w:t>
      </w:r>
    </w:p>
    <w:p w:rsidR="0060447B" w:rsidRPr="00AD1FFF" w:rsidRDefault="0060447B" w:rsidP="007E10CA">
      <w:pPr>
        <w:spacing w:before="330" w:after="330" w:line="240" w:lineRule="auto"/>
        <w:outlineLvl w:val="3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ПОЛЕЗНЫЕ ПРИЕМЫ ПРИ ПОДГОТОВКЕ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началом работы нужно сосредоточиться, расслабиться и успокоиться. Расслабленная сосредоточенность гораздо эффективнее, чем напряженное, скованное внимание.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Заблаговременное ознакомление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правилами и процедурой экзамена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снимет эффект неожиданности на экзамене. Тренировка в решении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поможет ориентироваться в разных типах заданий, рассчитывать время. </w:t>
      </w:r>
      <w:proofErr w:type="spell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</w:t>
      </w:r>
      <w:proofErr w:type="spellEnd"/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заполнения бланков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тоже можно ознакомиться заранее.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активной работы мозга требуется много жидкости, поэтому, полезно больше пить простую или минеральную воду, зеленый чай. А о полноценном питании можно прочитать в разделе "Советы родителям" (см. ниже).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Соблюдайте режим сна и отдыха. При усиленных умственных нагрузках стоит увеличить время сна на час.</w:t>
      </w:r>
    </w:p>
    <w:p w:rsidR="0060447B" w:rsidRPr="00AD1FFF" w:rsidRDefault="0060447B" w:rsidP="007E10CA">
      <w:pPr>
        <w:spacing w:before="330" w:after="330" w:line="240" w:lineRule="auto"/>
        <w:outlineLvl w:val="3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РЕКОМЕНДАЦИИ ПО ЗАУЧИВАНИЮ МАТЕРИАЛА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 - распределение повторений во времени.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Повторять рекомендуется сразу в течение 15-20 минут, через 8-9 часов и через 24 часа.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 Такой способ обеспечит запоминание надолго.</w:t>
      </w:r>
    </w:p>
    <w:p w:rsidR="0060447B" w:rsidRPr="00AD1FFF" w:rsidRDefault="0060447B" w:rsidP="007E10C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Советы родителям</w:t>
      </w:r>
    </w:p>
    <w:p w:rsidR="00AD1FFF" w:rsidRPr="00AD1FFF" w:rsidRDefault="00AD1FFF" w:rsidP="007E10CA">
      <w:pPr>
        <w:spacing w:before="180" w:after="18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Уважаемые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</w:t>
      </w:r>
      <w:r w:rsidRPr="00AD1FF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родители!</w:t>
      </w:r>
    </w:p>
    <w:p w:rsidR="0060447B" w:rsidRPr="00AD1FFF" w:rsidRDefault="0060447B" w:rsidP="00AD1FFF">
      <w:pPr>
        <w:spacing w:before="180" w:after="18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Именно</w:t>
      </w:r>
      <w:r w:rsidR="00AD1FF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Ваша поддержка нужна выпускнику,</w:t>
      </w:r>
      <w:r w:rsidRPr="00AD1FF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</w:t>
      </w:r>
    </w:p>
    <w:p w:rsidR="00AD1FFF" w:rsidRDefault="00AD1FFF" w:rsidP="007E10CA">
      <w:pPr>
        <w:spacing w:before="330" w:after="330" w:line="240" w:lineRule="auto"/>
        <w:outlineLvl w:val="3"/>
        <w:rPr>
          <w:rFonts w:ascii="Times New Roman" w:eastAsia="Times New Roman" w:hAnsi="Times New Roman" w:cs="Times New Roman"/>
          <w:b/>
          <w:bCs/>
          <w:caps/>
          <w:color w:val="421910"/>
          <w:sz w:val="28"/>
          <w:szCs w:val="28"/>
          <w:lang w:eastAsia="ru-RU"/>
        </w:rPr>
      </w:pPr>
    </w:p>
    <w:p w:rsidR="0060447B" w:rsidRPr="00AD1FFF" w:rsidRDefault="0060447B" w:rsidP="007E10CA">
      <w:pPr>
        <w:spacing w:before="330" w:after="330" w:line="240" w:lineRule="auto"/>
        <w:outlineLvl w:val="3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ПОВЕДЕНИЕ РОДИТЕЛЕЙ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экзаменационную пору основная задача родителей - создать оптимальные комфортные условия для подготовки ребенка и... не мешать ему. Поощрение, поддержка, реальная помощь, а главное - спокойствие взрослых помогают ребенку успешно справиться с собственным волнением.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 скорректировать ожидания выпускника. Объясните: для хорошего результата совсем не обязательно отвечать на все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 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ГИА. Гораздо эффективнее спокойно дать ответы </w:t>
      </w:r>
      <w:proofErr w:type="gram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</w:t>
      </w:r>
      <w:proofErr w:type="gram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вопросы, которые он знает наверняка, чем переживать из-за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нерешенных заданий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Независимо от результата экзамена, часто, щедро и от всей души говорите ему о том, что он (она) - самы</w:t>
      </w:r>
      <w:proofErr w:type="gram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й(</w:t>
      </w:r>
      <w:proofErr w:type="spellStart"/>
      <w:proofErr w:type="gram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любимый(</w:t>
      </w:r>
      <w:proofErr w:type="spell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слова даже кактусы лучше растут".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занятий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важно разработать ребёнку индивидуальную стратегию деятельности при подготовке и во время экзамена. </w:t>
      </w:r>
      <w:proofErr w:type="gram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индивидуальную, так как все дети разные (есть медлительные, есть очень активные, есть </w:t>
      </w:r>
      <w:proofErr w:type="spell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аудиалы</w:t>
      </w:r>
      <w:proofErr w:type="spell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кинестетики</w:t>
      </w:r>
      <w:proofErr w:type="spell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</w:t>
      </w:r>
      <w:proofErr w:type="gramEnd"/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собственные интеллектуальные ресурсы и настроить на успех!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главных причин предэкзаменационного стресса - ситуация неопределенности. Заблаговременное ознакомление с правилами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ЕГЭ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бланков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экзамена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поможет разрешить эту ситуацию.</w:t>
      </w:r>
    </w:p>
    <w:p w:rsidR="0060447B" w:rsidRPr="00AD1FFF" w:rsidRDefault="0060447B" w:rsidP="007E10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Тренировка в решении пробных тестовых заданий также снимает чувство неизвестности.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процессе работы с</w:t>
      </w:r>
      <w:hyperlink r:id="rId6" w:tgtFrame="_self" w:history="1">
        <w:r w:rsidRPr="00AD1FFF">
          <w:rPr>
            <w:rFonts w:ascii="Times New Roman" w:eastAsia="Times New Roman" w:hAnsi="Times New Roman" w:cs="Times New Roman"/>
            <w:color w:val="47526B"/>
            <w:spacing w:val="15"/>
            <w:sz w:val="28"/>
            <w:szCs w:val="28"/>
            <w:u w:val="single"/>
            <w:lang w:eastAsia="ru-RU"/>
          </w:rPr>
          <w:t> </w:t>
        </w:r>
      </w:hyperlink>
      <w:r w:rsidRPr="00AD1F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заданиями</w:t>
      </w: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приучайте ребёнка ориентироваться во времени и уметь его распределять.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Помогите распределить темы подготовки по дням. Ознакомьте ребёнка с методикой подготовки к экзаменам (её можно подсмотреть в разделе "Советы выпускникам").</w:t>
      </w:r>
    </w:p>
    <w:p w:rsidR="00AD1FFF" w:rsidRPr="00AD1FFF" w:rsidRDefault="0060447B" w:rsidP="00AD1FFF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Обеспечьте своему выпускнику удобное место для занятий, чтобы ему нравилось там заниматься!</w:t>
      </w:r>
    </w:p>
    <w:p w:rsidR="0060447B" w:rsidRPr="00AD1FFF" w:rsidRDefault="0060447B" w:rsidP="007E10C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Питание и режим дня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Позаботьтесь об организации режима дня и полноценного питания. Такие продукты, как рыба, творог, орехи, курага и т. д. стимулируют работу головного мозга. Кстати, в эту пору и "от плюшек не толстеют!"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допускайте перегрузок ребенка. Через каждые 40-50 минут занятий обязательно нужно делать перерывы на 10-15 минут.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Накануне экзамена ребенок должен отдохнуть и как следует выспаться. Проследите за этим.</w:t>
      </w:r>
    </w:p>
    <w:p w:rsidR="0060447B" w:rsidRPr="00AD1FFF" w:rsidRDefault="0060447B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1F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утра перед экзаменом дайте ребёнку шоколадку... разумеется, это не баловство, а просто глюкоза стимулирует мозговую деятельность!</w:t>
      </w: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0CA" w:rsidRPr="00AD1FFF" w:rsidRDefault="007E10CA" w:rsidP="007E10C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0CA" w:rsidRDefault="007E10CA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E10CA" w:rsidRDefault="007E10CA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7E10CA" w:rsidRDefault="007E10CA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D1FFF" w:rsidRDefault="00AD1FFF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47086" w:rsidRDefault="00847086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47086" w:rsidRDefault="00847086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47086" w:rsidRDefault="00847086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847086" w:rsidRDefault="00847086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0447B" w:rsidRPr="0060447B" w:rsidRDefault="0060447B" w:rsidP="007E10CA">
      <w:pPr>
        <w:spacing w:before="285" w:after="285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47476B"/>
          <w:kern w:val="36"/>
          <w:sz w:val="42"/>
          <w:szCs w:val="42"/>
          <w:lang w:eastAsia="ru-RU"/>
        </w:rPr>
      </w:pPr>
      <w:r w:rsidRPr="0060447B">
        <w:rPr>
          <w:rFonts w:ascii="Arial" w:eastAsia="Times New Roman" w:hAnsi="Arial" w:cs="Arial"/>
          <w:b/>
          <w:bCs/>
          <w:caps/>
          <w:color w:val="47476B"/>
          <w:kern w:val="36"/>
          <w:sz w:val="42"/>
          <w:szCs w:val="42"/>
          <w:lang w:eastAsia="ru-RU"/>
        </w:rPr>
        <w:t>ПСИХОЛОГИЧЕСКАЯ ПОДГОТОВКА К ГИА</w:t>
      </w:r>
    </w:p>
    <w:p w:rsidR="0060447B" w:rsidRPr="0060447B" w:rsidRDefault="0060447B" w:rsidP="007E10CA">
      <w:pPr>
        <w:spacing w:before="180" w:after="18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РЕКОМЕНДАЦИИ  И СОВЕТЫ</w:t>
      </w:r>
    </w:p>
    <w:p w:rsidR="0060447B" w:rsidRPr="0060447B" w:rsidRDefault="0060447B" w:rsidP="007E10CA">
      <w:pPr>
        <w:spacing w:before="180" w:after="18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lastRenderedPageBreak/>
        <w:t>ВЫПУСКНИКАМ,  РОДИТЕЛЯМ И УЧИТЕЛЯМ</w:t>
      </w:r>
    </w:p>
    <w:p w:rsidR="0060447B" w:rsidRPr="0060447B" w:rsidRDefault="0060447B" w:rsidP="007E10CA">
      <w:pPr>
        <w:spacing w:before="180" w:after="18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b/>
          <w:bCs/>
          <w:color w:val="0000FF"/>
          <w:sz w:val="20"/>
          <w:szCs w:val="20"/>
          <w:lang w:eastAsia="ru-RU"/>
        </w:rPr>
        <w:t>Советы учителям:</w:t>
      </w:r>
    </w:p>
    <w:p w:rsidR="0060447B" w:rsidRPr="0060447B" w:rsidRDefault="0060447B" w:rsidP="007E10CA">
      <w:pPr>
        <w:spacing w:before="180" w:after="180" w:line="240" w:lineRule="auto"/>
        <w:ind w:firstLine="5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Учителям, необходимо помнить о том, что «нельзя научиться плавать, стоя на берегу», следует активнее вводить тестовые технологии в систему обучения. В последние годы Центром тестирования РФ выпущены сборники тематических тестов. Эти тесты разработаны для учащихся с 5-го по  9-й класс практически по всем предметам, выносимым на  ГИА с участием региональной экзаменационной комиссии (РЭК). С их помощью можно оценивать уровень усвоения материала учениками и отработать у них навык работы с тестовыми заданиями.</w:t>
      </w:r>
    </w:p>
    <w:p w:rsidR="0060447B" w:rsidRPr="0060447B" w:rsidRDefault="0060447B" w:rsidP="007E10CA">
      <w:pPr>
        <w:spacing w:before="180" w:after="180" w:line="240" w:lineRule="auto"/>
        <w:ind w:firstLine="5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Такие тренировки в выполнении тестовых заданий позволят учащимся в ходе сдачи  ГИА с участием региональной экзаменационной комиссии (РЭК) реально повысить балл. Зная типовые конструкции тестовых заданий, ученик практически не будет тратить время на понимание инструкции. Во время таких тренировок формируются соответствующие психотехнические навыки </w:t>
      </w:r>
      <w:proofErr w:type="spellStart"/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саморегуляции</w:t>
      </w:r>
      <w:proofErr w:type="spellEnd"/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самоконтроля.</w:t>
      </w:r>
    </w:p>
    <w:p w:rsidR="0060447B" w:rsidRPr="0060447B" w:rsidRDefault="0060447B" w:rsidP="007E10CA">
      <w:pPr>
        <w:spacing w:before="180" w:after="180" w:line="240" w:lineRule="auto"/>
        <w:ind w:firstLine="5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этом основную часть работы желательно проводить не перед самим экзаменом, а заранее, отрабатывая отдельные детали при сдаче зачетов по пройденным темам, т.е. в случаях не столь эмоционально напряженных, как сдача ГИА с участием региональной экзаменационной комиссии (РЭК).</w:t>
      </w:r>
    </w:p>
    <w:p w:rsidR="0060447B" w:rsidRPr="0060447B" w:rsidRDefault="0060447B" w:rsidP="007E10CA">
      <w:pPr>
        <w:spacing w:before="180" w:after="180" w:line="240" w:lineRule="auto"/>
        <w:ind w:firstLine="5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Психотехнические навыки, полученные учащимися в процессе обучения, не только повышают эффективность подготовки к сдаче ГИА с участием региональной экзаменационной комиссии (РЭК), но и позволяют учащимся более успешно вести себя во время экзамена, способствуют развитию навыков мыслительной работы, умению мобилизовать себя в решающей ситуации, овладевать собственными эмоциями.</w:t>
      </w:r>
    </w:p>
    <w:p w:rsidR="0060447B" w:rsidRPr="0060447B" w:rsidRDefault="0060447B" w:rsidP="007E10CA">
      <w:pPr>
        <w:spacing w:before="180" w:after="18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b/>
          <w:bCs/>
          <w:color w:val="0000FF"/>
          <w:sz w:val="20"/>
          <w:szCs w:val="20"/>
          <w:lang w:eastAsia="ru-RU"/>
        </w:rPr>
        <w:t>Советы родителям:</w:t>
      </w:r>
    </w:p>
    <w:p w:rsidR="0060447B" w:rsidRPr="0060447B" w:rsidRDefault="0060447B" w:rsidP="007E10CA">
      <w:pPr>
        <w:spacing w:before="180" w:after="180" w:line="240" w:lineRule="auto"/>
        <w:ind w:firstLine="56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4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 секрет, что успешность сдачи экзамена во многом зависит от настроя и отношения к этому родителей. Чтобы помочь детям как можно лучше подготовиться к экзаменам, попробуйте выполнить несколько советов:</w:t>
      </w:r>
    </w:p>
    <w:p w:rsidR="0060447B" w:rsidRPr="007E10CA" w:rsidRDefault="0060447B" w:rsidP="007E10CA">
      <w:pPr>
        <w:numPr>
          <w:ilvl w:val="0"/>
          <w:numId w:val="1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Не тревожьтесь о количестве баллов, которые ребенок получит на экзамене. Внушайте ему мысль, что количество баллов не является совершенным измерением его возможностей.</w:t>
      </w:r>
    </w:p>
    <w:p w:rsidR="0060447B" w:rsidRPr="007E10CA" w:rsidRDefault="0060447B" w:rsidP="007E10CA">
      <w:pPr>
        <w:numPr>
          <w:ilvl w:val="0"/>
          <w:numId w:val="1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Не повышайте тревожность ребенка накануне экзаменов – это отрицательно скажется на результате тестирования. Ребенок в силу возрастных особенностей может не справиться со своими эмоциями и «сорваться».</w:t>
      </w:r>
    </w:p>
    <w:p w:rsidR="0060447B" w:rsidRPr="007E10CA" w:rsidRDefault="0060447B" w:rsidP="007E10CA">
      <w:pPr>
        <w:numPr>
          <w:ilvl w:val="0"/>
          <w:numId w:val="1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Обеспечьте дома удобное место для занятий, проследите, чтобы никто из домашних не мешал.</w:t>
      </w:r>
    </w:p>
    <w:p w:rsidR="0060447B" w:rsidRPr="007E10CA" w:rsidRDefault="0060447B" w:rsidP="007E10CA">
      <w:pPr>
        <w:numPr>
          <w:ilvl w:val="0"/>
          <w:numId w:val="1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Помогите детям распределить темы подготовки по дням.</w:t>
      </w:r>
    </w:p>
    <w:p w:rsidR="0060447B" w:rsidRPr="007E10CA" w:rsidRDefault="0060447B" w:rsidP="007E10CA">
      <w:pPr>
        <w:spacing w:before="180" w:after="18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Ознакомьте ребенка с методикой подготовки к экзаменам. Подготовьте различные варианты тестовых заданий по предмету и потренируйте ребенка, ведь тестирование отличается от привычных для него письменных и устных экзаменов.</w:t>
      </w:r>
    </w:p>
    <w:p w:rsidR="0060447B" w:rsidRPr="007E10CA" w:rsidRDefault="0060447B" w:rsidP="007E10CA">
      <w:pPr>
        <w:numPr>
          <w:ilvl w:val="0"/>
          <w:numId w:val="2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Во время тренировки по тестовым заданиям приучайте ребенка ориентироваться во времени и уметь его распределять. Если ребенок не носит часов, обязательно дайте ему часы на экзамен.</w:t>
      </w:r>
    </w:p>
    <w:p w:rsidR="0060447B" w:rsidRPr="007E10CA" w:rsidRDefault="0060447B" w:rsidP="007E10CA">
      <w:pPr>
        <w:numPr>
          <w:ilvl w:val="0"/>
          <w:numId w:val="2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Подбадривайте детей, повышайте их уверенность в себе.</w:t>
      </w:r>
    </w:p>
    <w:p w:rsidR="0060447B" w:rsidRPr="007E10CA" w:rsidRDefault="0060447B" w:rsidP="007E10CA">
      <w:pPr>
        <w:numPr>
          <w:ilvl w:val="0"/>
          <w:numId w:val="2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          Контролируйте режим подготовки ребенка к </w:t>
      </w:r>
      <w:proofErr w:type="spellStart"/>
      <w:r w:rsidRPr="007E10CA">
        <w:rPr>
          <w:rFonts w:ascii="Arial" w:eastAsia="Times New Roman" w:hAnsi="Arial" w:cs="Arial"/>
          <w:sz w:val="20"/>
          <w:szCs w:val="20"/>
          <w:lang w:eastAsia="ru-RU"/>
        </w:rPr>
        <w:t>экзаменам</w:t>
      </w:r>
      <w:proofErr w:type="gramStart"/>
      <w:r w:rsidRPr="007E10CA">
        <w:rPr>
          <w:rFonts w:ascii="Arial" w:eastAsia="Times New Roman" w:hAnsi="Arial" w:cs="Arial"/>
          <w:sz w:val="20"/>
          <w:szCs w:val="20"/>
          <w:lang w:eastAsia="ru-RU"/>
        </w:rPr>
        <w:t>,н</w:t>
      </w:r>
      <w:proofErr w:type="gramEnd"/>
      <w:r w:rsidRPr="007E10CA">
        <w:rPr>
          <w:rFonts w:ascii="Arial" w:eastAsia="Times New Roman" w:hAnsi="Arial" w:cs="Arial"/>
          <w:sz w:val="20"/>
          <w:szCs w:val="20"/>
          <w:lang w:eastAsia="ru-RU"/>
        </w:rPr>
        <w:t>е</w:t>
      </w:r>
      <w:proofErr w:type="spellEnd"/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 допускайте перегрузок;</w:t>
      </w:r>
    </w:p>
    <w:p w:rsidR="0060447B" w:rsidRPr="007E10CA" w:rsidRDefault="0060447B" w:rsidP="007E10CA">
      <w:pPr>
        <w:spacing w:before="180" w:after="18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обратите внимание на питание ребенка. Такие продукты как рыба, творог, орехи, курага и т.д. стимулируют работу головного мозга.</w:t>
      </w:r>
    </w:p>
    <w:p w:rsidR="0060447B" w:rsidRPr="007E10CA" w:rsidRDefault="0060447B" w:rsidP="007E10CA">
      <w:pPr>
        <w:numPr>
          <w:ilvl w:val="0"/>
          <w:numId w:val="3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Накануне экзамена обеспечьте ребенку полноценный отдых, он должен отдохнуть и как следует выспаться.</w:t>
      </w:r>
    </w:p>
    <w:p w:rsidR="0060447B" w:rsidRPr="007E10CA" w:rsidRDefault="0060447B" w:rsidP="007E10CA">
      <w:pPr>
        <w:numPr>
          <w:ilvl w:val="0"/>
          <w:numId w:val="3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Не критикуйте ребенка после экзамена.</w:t>
      </w:r>
    </w:p>
    <w:p w:rsidR="0060447B" w:rsidRPr="007E10CA" w:rsidRDefault="0060447B" w:rsidP="007E10CA">
      <w:pPr>
        <w:numPr>
          <w:ilvl w:val="1"/>
          <w:numId w:val="3"/>
        </w:numPr>
        <w:spacing w:after="0" w:line="240" w:lineRule="auto"/>
        <w:ind w:left="132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Помните: главное – снизить напряжение и тревожность ребенка и обеспечить ему подходящие условия для занятий.</w:t>
      </w:r>
    </w:p>
    <w:p w:rsidR="00EE217D" w:rsidRDefault="00EE217D" w:rsidP="00EE217D">
      <w:pPr>
        <w:pStyle w:val="a5"/>
        <w:spacing w:before="285" w:after="285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EE217D" w:rsidRDefault="00EE217D" w:rsidP="00EE217D">
      <w:pPr>
        <w:pStyle w:val="a5"/>
        <w:spacing w:before="285" w:after="285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EE217D" w:rsidRDefault="00EE217D" w:rsidP="00EE217D">
      <w:pPr>
        <w:pStyle w:val="a5"/>
        <w:spacing w:before="285" w:after="285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EE217D" w:rsidRDefault="00EE217D" w:rsidP="00EE217D">
      <w:pPr>
        <w:pStyle w:val="a5"/>
        <w:spacing w:before="285" w:after="285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</w:p>
    <w:p w:rsidR="00EE217D" w:rsidRPr="00EE217D" w:rsidRDefault="00EE217D" w:rsidP="00EE217D">
      <w:pPr>
        <w:pStyle w:val="a5"/>
        <w:spacing w:before="285" w:after="285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  <w:lastRenderedPageBreak/>
        <w:t xml:space="preserve">ПСИХОЛОГИЧЕСКАЯ ПОДГОТОВКА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aps/>
          <w:kern w:val="36"/>
          <w:sz w:val="32"/>
          <w:szCs w:val="32"/>
          <w:lang w:eastAsia="ru-RU"/>
        </w:rPr>
        <w:t>К   ОГЭ</w:t>
      </w:r>
    </w:p>
    <w:p w:rsidR="0060447B" w:rsidRPr="007E10CA" w:rsidRDefault="0060447B" w:rsidP="007E10CA">
      <w:pPr>
        <w:keepNext/>
        <w:spacing w:before="180" w:after="18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Советы выпускникам.</w:t>
      </w:r>
    </w:p>
    <w:p w:rsidR="0060447B" w:rsidRPr="007E10CA" w:rsidRDefault="0060447B" w:rsidP="007E10CA">
      <w:pPr>
        <w:spacing w:before="180" w:after="180" w:line="240" w:lineRule="auto"/>
        <w:ind w:left="960" w:firstLine="48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Подготовка к экзамену: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Подготовьте место для занятий: убери со стола лишние вещи, удобно расположи нужные учебники, пособия, тетради, бумагу, карандаши и т.п.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Введите в интерьер комнаты желтый и фиолетовый цвета, они повышают интеллектуальную активность. Для этого достаточно картинки в этих тонах.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Составьте план занятий. Для начала определите: кто вы – «сова» или «жаворонок», и в зависимости от этого максимально используйте утренние или вечерние часы. Составляя план на каждый день подготовки, необходимо четко определить, что именно сегодня будет изучаться. Не вообще: «немного позанимаюсь», а какие именно разделы и темы.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Начните с самого трудного раздела, с того материала, который знаете хуже всего. Но если Вам трудно «раскачаться», можно начать с того материала, который наиболее всего интересен и приятен.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Чередуйте занятия и отдых: 40 минут занятий, затем 10 минут – перерыв. Во время перерыва можно помыть посуду, полить цветы, сделать зарядку, принять душ.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Выполняйте как можно больше различных опубликованных тестов по этому предмету. Эти тренировки ознакомят Вас с конструкциями тестовых заданий.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Тренируйтесь с секундомером в руках, засекайте время выполнения тестов (на 1 задание в части</w:t>
      </w:r>
      <w:proofErr w:type="gramStart"/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 А</w:t>
      </w:r>
      <w:proofErr w:type="gramEnd"/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 в среднем должно уходить не более 2-х минут).</w:t>
      </w:r>
    </w:p>
    <w:p w:rsidR="0060447B" w:rsidRPr="007E10CA" w:rsidRDefault="0060447B" w:rsidP="007E10CA">
      <w:pPr>
        <w:numPr>
          <w:ilvl w:val="0"/>
          <w:numId w:val="4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Готовясь к экзаменам, мысленно рисуйте себе картину триумфа. Никогда не думайте о том, что не справишься с заданием.</w:t>
      </w:r>
    </w:p>
    <w:p w:rsidR="0060447B" w:rsidRPr="007E10CA" w:rsidRDefault="0060447B" w:rsidP="007E10CA">
      <w:pPr>
        <w:spacing w:before="180" w:after="18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Оставьте один день перед экзаменом на то, чтобы еще раз повторить самые трудные вопросы.</w:t>
      </w:r>
    </w:p>
    <w:p w:rsidR="0060447B" w:rsidRPr="007E10CA" w:rsidRDefault="0060447B" w:rsidP="007E10CA">
      <w:pPr>
        <w:spacing w:before="180" w:after="180" w:line="240" w:lineRule="auto"/>
        <w:ind w:left="960" w:firstLine="48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Накануне экзамена:</w:t>
      </w:r>
    </w:p>
    <w:p w:rsidR="0060447B" w:rsidRPr="007E10CA" w:rsidRDefault="0060447B" w:rsidP="007E10CA">
      <w:pPr>
        <w:numPr>
          <w:ilvl w:val="0"/>
          <w:numId w:val="5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Многие считают: для того, чтобы полностью подготовиться к экзамену, не хватает всего одной, последней перед ним ночи. Это неправильно. Вы устали, и не надо себя переутомлять. Напротив, с вечера совершите прогулку, перед сном примите душ. Выспитесь как можно лучше, чтобы встать с ощущением «боевого» настроя.</w:t>
      </w:r>
    </w:p>
    <w:p w:rsidR="0060447B" w:rsidRPr="007E10CA" w:rsidRDefault="0060447B" w:rsidP="007E10CA">
      <w:pPr>
        <w:spacing w:before="180" w:after="18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В пункт сдачи экзамена Вы должны явиться, не опаздывая, лучше за 15-20 минут до начала тестирования. Если на улице холодно, не забудьте тепло одеться.</w:t>
      </w:r>
      <w:r w:rsidRPr="007E10CA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 </w:t>
      </w:r>
    </w:p>
    <w:p w:rsidR="0060447B" w:rsidRPr="007E10CA" w:rsidRDefault="0060447B" w:rsidP="007E10CA">
      <w:pPr>
        <w:keepNext/>
        <w:spacing w:before="180" w:after="180" w:line="240" w:lineRule="auto"/>
        <w:ind w:left="740" w:firstLine="70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Перед началом тестирования.</w:t>
      </w:r>
    </w:p>
    <w:p w:rsidR="0060447B" w:rsidRPr="007E10CA" w:rsidRDefault="0060447B" w:rsidP="007E10CA">
      <w:pPr>
        <w:spacing w:before="180" w:after="180" w:line="240" w:lineRule="auto"/>
        <w:ind w:left="38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В начале тестирования Вам сообщат необходимую информацию (как заполнять бланк, какими буквами писать, как кодировать номер школы</w:t>
      </w:r>
      <w:r w:rsidRPr="007E10CA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 </w:t>
      </w:r>
      <w:r w:rsidRPr="007E10CA">
        <w:rPr>
          <w:rFonts w:ascii="Arial" w:eastAsia="Times New Roman" w:hAnsi="Arial" w:cs="Arial"/>
          <w:sz w:val="20"/>
          <w:szCs w:val="20"/>
          <w:lang w:eastAsia="ru-RU"/>
        </w:rPr>
        <w:t>и т.д.). Будьте внимательны!!! От того, как Вы внимательно запомните все эти правила, зависит правильность Ваших ответов!</w:t>
      </w:r>
    </w:p>
    <w:p w:rsidR="0060447B" w:rsidRPr="007E10CA" w:rsidRDefault="0060447B" w:rsidP="007E10CA">
      <w:pPr>
        <w:keepNext/>
        <w:spacing w:before="180" w:after="180" w:line="240" w:lineRule="auto"/>
        <w:ind w:left="740" w:firstLine="70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 </w:t>
      </w:r>
    </w:p>
    <w:p w:rsidR="0060447B" w:rsidRPr="007E10CA" w:rsidRDefault="0060447B" w:rsidP="007E10CA">
      <w:pPr>
        <w:keepNext/>
        <w:spacing w:before="180" w:after="180" w:line="240" w:lineRule="auto"/>
        <w:ind w:left="740" w:firstLine="70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Во время тестирования: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Пробегите глазами весь тест, чтобы увидеть, какого типа задания в нем содержатся.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Внимательно прочитаете вопрос до конца, чтобы правильно понять его смысл.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                    Если не знаете ответа на вопрос или не </w:t>
      </w:r>
      <w:proofErr w:type="gramStart"/>
      <w:r w:rsidRPr="007E10CA">
        <w:rPr>
          <w:rFonts w:ascii="Arial" w:eastAsia="Times New Roman" w:hAnsi="Arial" w:cs="Arial"/>
          <w:sz w:val="20"/>
          <w:szCs w:val="20"/>
          <w:lang w:eastAsia="ru-RU"/>
        </w:rPr>
        <w:t>уверены</w:t>
      </w:r>
      <w:proofErr w:type="gramEnd"/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, пропустите его, чтобы потом к нему вернуться. Начните с легкого! Начните отвечать </w:t>
      </w:r>
      <w:proofErr w:type="gramStart"/>
      <w:r w:rsidRPr="007E10CA">
        <w:rPr>
          <w:rFonts w:ascii="Arial" w:eastAsia="Times New Roman" w:hAnsi="Arial" w:cs="Arial"/>
          <w:sz w:val="20"/>
          <w:szCs w:val="20"/>
          <w:lang w:eastAsia="ru-RU"/>
        </w:rPr>
        <w:t>на те</w:t>
      </w:r>
      <w:proofErr w:type="gramEnd"/>
      <w:r w:rsidRPr="007E10CA">
        <w:rPr>
          <w:rFonts w:ascii="Arial" w:eastAsia="Times New Roman" w:hAnsi="Arial" w:cs="Arial"/>
          <w:sz w:val="20"/>
          <w:szCs w:val="20"/>
          <w:lang w:eastAsia="ru-RU"/>
        </w:rPr>
        <w:t xml:space="preserve"> вопросы, в знании которых Вы не сомневаетесь, не останавливаясь на тех, которые могут вызвать долгие раздумья.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Научитесь пропускать трудные или непонятные задания. Помните: в тексте всегда найдутся вопросы, с которыми Вы обязательно справитесь.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Думайте только о текущем задании! Когда Вы делаете новое задание, забудьте все, что было в предыдущем. Помните, задания в тестах не связаны друг с другом, поэтому знания, которые Вы применили в одном, решенном Вами, как правило, не помогают, а только мешают сконцентрироваться и правильно решить новое задание.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всего на одном - двух вариантах, а не на всех пяти-семи.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Оставьте время для проверки своей работы, чтобы успеть пробежать глазами и заметить явные ошибки.</w:t>
      </w:r>
    </w:p>
    <w:p w:rsidR="0060447B" w:rsidRPr="007E10CA" w:rsidRDefault="0060447B" w:rsidP="007E10CA">
      <w:pPr>
        <w:numPr>
          <w:ilvl w:val="0"/>
          <w:numId w:val="6"/>
        </w:numPr>
        <w:spacing w:after="0" w:line="240" w:lineRule="auto"/>
        <w:ind w:left="660"/>
        <w:rPr>
          <w:rFonts w:ascii="Arial" w:eastAsia="Times New Roman" w:hAnsi="Arial" w:cs="Arial"/>
          <w:sz w:val="20"/>
          <w:szCs w:val="20"/>
          <w:lang w:eastAsia="ru-RU"/>
        </w:rPr>
      </w:pPr>
      <w:r w:rsidRPr="007E10CA">
        <w:rPr>
          <w:rFonts w:ascii="Arial" w:eastAsia="Times New Roman" w:hAnsi="Arial" w:cs="Arial"/>
          <w:sz w:val="20"/>
          <w:szCs w:val="20"/>
          <w:lang w:eastAsia="ru-RU"/>
        </w:rPr>
        <w:t>                    Если не уверены в выборе ответа, доверьтесь интуиции!</w:t>
      </w:r>
    </w:p>
    <w:p w:rsidR="00D14070" w:rsidRPr="007E10CA" w:rsidRDefault="00D14070" w:rsidP="007E10CA">
      <w:pPr>
        <w:rPr>
          <w:sz w:val="20"/>
          <w:szCs w:val="20"/>
        </w:rPr>
      </w:pPr>
    </w:p>
    <w:sectPr w:rsidR="00D14070" w:rsidRPr="007E10CA" w:rsidSect="00EE217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B0BDD"/>
    <w:multiLevelType w:val="multilevel"/>
    <w:tmpl w:val="B1EC4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6B762A"/>
    <w:multiLevelType w:val="multilevel"/>
    <w:tmpl w:val="E550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2B3CFB"/>
    <w:multiLevelType w:val="multilevel"/>
    <w:tmpl w:val="6100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342EE9"/>
    <w:multiLevelType w:val="multilevel"/>
    <w:tmpl w:val="B0E0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083AA4"/>
    <w:multiLevelType w:val="multilevel"/>
    <w:tmpl w:val="B6A8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7B6470"/>
    <w:multiLevelType w:val="multilevel"/>
    <w:tmpl w:val="E5D84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7B"/>
    <w:rsid w:val="0060447B"/>
    <w:rsid w:val="007A3B04"/>
    <w:rsid w:val="007E10CA"/>
    <w:rsid w:val="00847086"/>
    <w:rsid w:val="00AD1FFF"/>
    <w:rsid w:val="00D14070"/>
    <w:rsid w:val="00EE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0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1.ege.edu.ru/ma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2461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3</cp:revision>
  <cp:lastPrinted>2015-12-25T11:29:00Z</cp:lastPrinted>
  <dcterms:created xsi:type="dcterms:W3CDTF">2015-12-08T08:13:00Z</dcterms:created>
  <dcterms:modified xsi:type="dcterms:W3CDTF">2015-12-25T11:54:00Z</dcterms:modified>
</cp:coreProperties>
</file>