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978" w:rsidRDefault="00C26978" w:rsidP="00C26978">
      <w:pPr>
        <w:spacing w:after="13" w:line="264" w:lineRule="auto"/>
        <w:ind w:left="10" w:right="72" w:hanging="10"/>
        <w:jc w:val="right"/>
        <w:rPr>
          <w:lang w:eastAsia="en-US"/>
        </w:rPr>
      </w:pPr>
      <w:r>
        <w:rPr>
          <w:lang w:eastAsia="en-US"/>
        </w:rPr>
        <w:t xml:space="preserve">Приложение №1 </w:t>
      </w:r>
    </w:p>
    <w:p w:rsidR="00C26978" w:rsidRDefault="00C26978" w:rsidP="00C26978">
      <w:pPr>
        <w:spacing w:after="13" w:line="264" w:lineRule="auto"/>
        <w:ind w:left="10" w:right="72" w:hanging="10"/>
        <w:jc w:val="right"/>
        <w:rPr>
          <w:lang w:eastAsia="en-US"/>
        </w:rPr>
      </w:pPr>
      <w:r>
        <w:rPr>
          <w:lang w:eastAsia="en-US"/>
        </w:rPr>
        <w:t xml:space="preserve">к   </w:t>
      </w:r>
      <w:proofErr w:type="gramStart"/>
      <w:r>
        <w:rPr>
          <w:lang w:eastAsia="en-US"/>
        </w:rPr>
        <w:t>приказу  МБОУ</w:t>
      </w:r>
      <w:proofErr w:type="gramEnd"/>
      <w:r>
        <w:rPr>
          <w:lang w:eastAsia="en-US"/>
        </w:rPr>
        <w:t xml:space="preserve"> «СОШ №106»   </w:t>
      </w:r>
    </w:p>
    <w:p w:rsidR="00C26978" w:rsidRDefault="002D4372" w:rsidP="00C26978">
      <w:pPr>
        <w:spacing w:after="13" w:line="264" w:lineRule="auto"/>
        <w:ind w:left="10" w:right="72" w:hanging="10"/>
        <w:jc w:val="right"/>
        <w:rPr>
          <w:lang w:eastAsia="en-US"/>
        </w:rPr>
      </w:pPr>
      <w:r>
        <w:rPr>
          <w:lang w:eastAsia="en-US"/>
        </w:rPr>
        <w:t xml:space="preserve"> </w:t>
      </w:r>
      <w:proofErr w:type="spellStart"/>
      <w:r>
        <w:rPr>
          <w:lang w:eastAsia="en-US"/>
        </w:rPr>
        <w:t>г.Грозного</w:t>
      </w:r>
      <w:proofErr w:type="spellEnd"/>
      <w:r>
        <w:rPr>
          <w:lang w:eastAsia="en-US"/>
        </w:rPr>
        <w:t xml:space="preserve"> от 24.08.</w:t>
      </w:r>
      <w:r w:rsidR="00FA2C66">
        <w:rPr>
          <w:lang w:eastAsia="en-US"/>
        </w:rPr>
        <w:t>2023</w:t>
      </w:r>
      <w:r w:rsidR="00C26978">
        <w:rPr>
          <w:lang w:eastAsia="en-US"/>
        </w:rPr>
        <w:t>г.</w:t>
      </w:r>
    </w:p>
    <w:p w:rsidR="00C26978" w:rsidRDefault="00C26978" w:rsidP="00C26978">
      <w:pPr>
        <w:jc w:val="center"/>
        <w:rPr>
          <w:b/>
        </w:rPr>
      </w:pPr>
    </w:p>
    <w:p w:rsidR="00C26978" w:rsidRDefault="00C26978" w:rsidP="00C26978">
      <w:pPr>
        <w:jc w:val="center"/>
        <w:rPr>
          <w:b/>
        </w:rPr>
      </w:pPr>
    </w:p>
    <w:p w:rsidR="00C26978" w:rsidRDefault="00C26978" w:rsidP="00C26978">
      <w:pPr>
        <w:jc w:val="center"/>
        <w:rPr>
          <w:b/>
        </w:rPr>
      </w:pPr>
    </w:p>
    <w:p w:rsidR="00C26978" w:rsidRDefault="00C26978" w:rsidP="00C26978">
      <w:pPr>
        <w:jc w:val="center"/>
        <w:rPr>
          <w:b/>
        </w:rPr>
      </w:pPr>
    </w:p>
    <w:p w:rsidR="00C26978" w:rsidRDefault="00C26978" w:rsidP="00C26978">
      <w:pPr>
        <w:jc w:val="center"/>
        <w:rPr>
          <w:b/>
        </w:rPr>
      </w:pPr>
      <w:r>
        <w:rPr>
          <w:b/>
        </w:rPr>
        <w:t xml:space="preserve">ПЛАН МЕРОПРИЯТИЙ (дорожная карта) </w:t>
      </w:r>
    </w:p>
    <w:p w:rsidR="00C26978" w:rsidRDefault="00C26978" w:rsidP="00C26978">
      <w:pPr>
        <w:jc w:val="center"/>
        <w:rPr>
          <w:b/>
        </w:rPr>
      </w:pPr>
      <w:r>
        <w:rPr>
          <w:b/>
        </w:rPr>
        <w:t xml:space="preserve"> по </w:t>
      </w:r>
      <w:proofErr w:type="gramStart"/>
      <w:r>
        <w:rPr>
          <w:b/>
        </w:rPr>
        <w:t>внедрению  целевой</w:t>
      </w:r>
      <w:proofErr w:type="gramEnd"/>
      <w:r>
        <w:rPr>
          <w:b/>
        </w:rPr>
        <w:t xml:space="preserve"> модели наставничества в МБОУ «</w:t>
      </w:r>
      <w:proofErr w:type="spellStart"/>
      <w:r>
        <w:rPr>
          <w:b/>
        </w:rPr>
        <w:t>сош</w:t>
      </w:r>
      <w:proofErr w:type="spellEnd"/>
      <w:r>
        <w:rPr>
          <w:b/>
        </w:rPr>
        <w:t xml:space="preserve"> №106» </w:t>
      </w:r>
      <w:proofErr w:type="spellStart"/>
      <w:r>
        <w:rPr>
          <w:b/>
        </w:rPr>
        <w:t>г.Грозного</w:t>
      </w:r>
      <w:proofErr w:type="spellEnd"/>
      <w:r>
        <w:rPr>
          <w:b/>
        </w:rPr>
        <w:t xml:space="preserve">  </w:t>
      </w:r>
    </w:p>
    <w:p w:rsidR="00C26978" w:rsidRDefault="00FA2C66" w:rsidP="00C26978">
      <w:pPr>
        <w:jc w:val="center"/>
        <w:rPr>
          <w:b/>
        </w:rPr>
      </w:pPr>
      <w:r>
        <w:rPr>
          <w:b/>
        </w:rPr>
        <w:t xml:space="preserve">                   на 2023</w:t>
      </w:r>
      <w:r w:rsidR="00C26978">
        <w:rPr>
          <w:b/>
        </w:rPr>
        <w:t>-202</w:t>
      </w:r>
      <w:r>
        <w:rPr>
          <w:b/>
        </w:rPr>
        <w:t>4</w:t>
      </w:r>
      <w:r w:rsidR="00C26978">
        <w:rPr>
          <w:b/>
        </w:rPr>
        <w:t xml:space="preserve"> </w:t>
      </w:r>
      <w:proofErr w:type="gramStart"/>
      <w:r w:rsidR="00C26978">
        <w:rPr>
          <w:b/>
        </w:rPr>
        <w:t>учебный  год</w:t>
      </w:r>
      <w:proofErr w:type="gramEnd"/>
      <w:r w:rsidR="00C26978">
        <w:rPr>
          <w:b/>
        </w:rPr>
        <w:t xml:space="preserve"> (далее – целевая модель наставничества) </w:t>
      </w:r>
    </w:p>
    <w:p w:rsidR="00C26978" w:rsidRDefault="00C26978" w:rsidP="00C26978">
      <w:pPr>
        <w:jc w:val="center"/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 </w:t>
      </w:r>
    </w:p>
    <w:p w:rsidR="00C26978" w:rsidRDefault="00C26978" w:rsidP="00C26978">
      <w:pPr>
        <w:jc w:val="center"/>
        <w:rPr>
          <w:b/>
        </w:rPr>
      </w:pPr>
    </w:p>
    <w:tbl>
      <w:tblPr>
        <w:tblW w:w="26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550"/>
        <w:gridCol w:w="3113"/>
        <w:gridCol w:w="4394"/>
        <w:gridCol w:w="1475"/>
        <w:gridCol w:w="2227"/>
        <w:gridCol w:w="19"/>
        <w:gridCol w:w="2227"/>
        <w:gridCol w:w="2227"/>
        <w:gridCol w:w="2227"/>
        <w:gridCol w:w="2227"/>
        <w:gridCol w:w="2227"/>
      </w:tblGrid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Ожидаемый результат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Показатели эффективности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Сроки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Формирование базы наставляемых из числа обучающихся, педагогов, представителей родительской общественности, выпускников, партнеров и т.д.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базы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наставников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обучения педагогических работников, наставников в том числе с применением дистанционных образовательных технологий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Формирование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наставнических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пар / групп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Формирование перечня партнерских организаций в целях привлечения их к реализации программы (системы) наставничества</w:t>
            </w:r>
          </w:p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Заключение соглашений с организациями-партнерами по внедрению целевой модели наставничества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Сформирована база наставляемых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участников, охваченных систе</w:t>
            </w:r>
            <w:r w:rsidR="00AE6FBD">
              <w:rPr>
                <w:lang w:eastAsia="en-US"/>
              </w:rPr>
              <w:t>мой наставничества не менее 35%</w:t>
            </w:r>
            <w:r>
              <w:rPr>
                <w:lang w:eastAsia="en-US"/>
              </w:rPr>
              <w:t>от общего количества чл</w:t>
            </w:r>
            <w:r w:rsidR="00AE6FBD">
              <w:rPr>
                <w:lang w:eastAsia="en-US"/>
              </w:rPr>
              <w:t xml:space="preserve">енов каждой Целевой группы </w:t>
            </w:r>
            <w:r w:rsidR="00AE6FBD" w:rsidRPr="00A948B1">
              <w:rPr>
                <w:b/>
                <w:lang w:eastAsia="en-US"/>
              </w:rPr>
              <w:t>(35%</w:t>
            </w:r>
            <w:r w:rsidRPr="00A948B1">
              <w:rPr>
                <w:b/>
                <w:lang w:eastAsia="en-US"/>
              </w:rPr>
              <w:t>от общег</w:t>
            </w:r>
            <w:r w:rsidR="00AE6FBD" w:rsidRPr="00A948B1">
              <w:rPr>
                <w:b/>
                <w:lang w:eastAsia="en-US"/>
              </w:rPr>
              <w:t>о числа обучающихся в школе, 35%</w:t>
            </w:r>
            <w:r w:rsidRPr="00A948B1">
              <w:rPr>
                <w:b/>
                <w:lang w:eastAsia="en-US"/>
              </w:rPr>
              <w:t xml:space="preserve"> от общего числа педагогических работников и т.д.)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До 15.09.2023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Классные руководители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НМР </w:t>
            </w:r>
            <w:proofErr w:type="spellStart"/>
            <w:r>
              <w:rPr>
                <w:lang w:eastAsia="en-US"/>
              </w:rPr>
              <w:t>Берсунькаева</w:t>
            </w:r>
            <w:proofErr w:type="spellEnd"/>
            <w:r>
              <w:rPr>
                <w:lang w:eastAsia="en-US"/>
              </w:rPr>
              <w:t xml:space="preserve"> Л.Н.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Сформирована база наставников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15.09.2023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НМР </w:t>
            </w:r>
            <w:proofErr w:type="spellStart"/>
            <w:r>
              <w:rPr>
                <w:lang w:eastAsia="en-US"/>
              </w:rPr>
              <w:t>Берсунькаева</w:t>
            </w:r>
            <w:proofErr w:type="spellEnd"/>
            <w:r>
              <w:rPr>
                <w:lang w:eastAsia="en-US"/>
              </w:rPr>
              <w:t xml:space="preserve"> Л.Н.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1.Обучены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наставники для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работы  с</w:t>
            </w:r>
            <w:proofErr w:type="gramEnd"/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наставляемыми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2. Издан приказ по школе об </w:t>
            </w:r>
            <w:r w:rsidR="006F11A1">
              <w:rPr>
                <w:lang w:eastAsia="en-US"/>
              </w:rPr>
              <w:t xml:space="preserve">организации работы по </w:t>
            </w:r>
            <w:proofErr w:type="gramStart"/>
            <w:r w:rsidR="006F11A1">
              <w:rPr>
                <w:lang w:eastAsia="en-US"/>
              </w:rPr>
              <w:t xml:space="preserve">развитию  </w:t>
            </w:r>
            <w:r>
              <w:rPr>
                <w:lang w:eastAsia="en-US"/>
              </w:rPr>
              <w:t>целевой</w:t>
            </w:r>
            <w:proofErr w:type="gramEnd"/>
            <w:r>
              <w:rPr>
                <w:lang w:eastAsia="en-US"/>
              </w:rPr>
              <w:t xml:space="preserve"> модели наставничества 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29.09.2023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Привлечено не менее 5 экспертов, сформированы группы наставников для обучения, проведено не менее 3 образовательных занятий для каждой </w:t>
            </w:r>
            <w:r>
              <w:rPr>
                <w:lang w:eastAsia="en-US"/>
              </w:rPr>
              <w:lastRenderedPageBreak/>
              <w:t>группы, оказаны индивидуальные консультации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течение периода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НМР </w:t>
            </w:r>
            <w:proofErr w:type="spellStart"/>
            <w:r>
              <w:rPr>
                <w:lang w:eastAsia="en-US"/>
              </w:rPr>
              <w:t>Берсунькаева</w:t>
            </w:r>
            <w:proofErr w:type="spellEnd"/>
            <w:r>
              <w:rPr>
                <w:lang w:eastAsia="en-US"/>
              </w:rPr>
              <w:t xml:space="preserve"> Л.Н.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1A1" w:rsidRDefault="006F11A1">
            <w:pPr>
              <w:spacing w:line="256" w:lineRule="auto"/>
              <w:rPr>
                <w:lang w:eastAsia="en-US"/>
              </w:rPr>
            </w:pPr>
          </w:p>
          <w:p w:rsidR="00C26978" w:rsidRPr="006F11A1" w:rsidRDefault="00FA2C66" w:rsidP="006F11A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25.10.2023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Сформированы наставнические пары или группы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НМР </w:t>
            </w:r>
            <w:proofErr w:type="spellStart"/>
            <w:r>
              <w:rPr>
                <w:lang w:eastAsia="en-US"/>
              </w:rPr>
              <w:t>Берсунькаева</w:t>
            </w:r>
            <w:proofErr w:type="spellEnd"/>
            <w:r>
              <w:rPr>
                <w:lang w:eastAsia="en-US"/>
              </w:rPr>
              <w:t xml:space="preserve"> Л.Н.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Сформирован перечень партнерских организаций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2 % организаций, предприятий приняли участие в реализации Целевой модели наставничества, предоставив наставников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НМР </w:t>
            </w:r>
            <w:proofErr w:type="spellStart"/>
            <w:r>
              <w:rPr>
                <w:lang w:eastAsia="en-US"/>
              </w:rPr>
              <w:t>Берсунькаева</w:t>
            </w:r>
            <w:proofErr w:type="spellEnd"/>
            <w:r>
              <w:rPr>
                <w:lang w:eastAsia="en-US"/>
              </w:rPr>
              <w:t xml:space="preserve"> Л.Н.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Соглашения с организациями-партнерами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 w:rsidP="000A6586">
            <w:pPr>
              <w:pStyle w:val="a3"/>
              <w:numPr>
                <w:ilvl w:val="0"/>
                <w:numId w:val="1"/>
              </w:num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Вопрос об </w:t>
            </w:r>
            <w:r w:rsidR="00AE6FBD">
              <w:rPr>
                <w:lang w:eastAsia="en-US"/>
              </w:rPr>
              <w:t xml:space="preserve">организации работы по </w:t>
            </w:r>
            <w:proofErr w:type="gramStart"/>
            <w:r w:rsidR="00AE6FBD">
              <w:rPr>
                <w:lang w:eastAsia="en-US"/>
              </w:rPr>
              <w:t xml:space="preserve">развитию  </w:t>
            </w:r>
            <w:r>
              <w:rPr>
                <w:lang w:eastAsia="en-US"/>
              </w:rPr>
              <w:t>целевой</w:t>
            </w:r>
            <w:proofErr w:type="gramEnd"/>
            <w:r>
              <w:rPr>
                <w:lang w:eastAsia="en-US"/>
              </w:rPr>
              <w:t xml:space="preserve"> модели наставничества внесен в повестку дня педагогического совета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.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6F11A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Октябрь</w:t>
            </w:r>
            <w:r w:rsidR="00FA2C66">
              <w:rPr>
                <w:lang w:eastAsia="en-US"/>
              </w:rPr>
              <w:t xml:space="preserve"> 2023</w:t>
            </w:r>
            <w:r w:rsidR="00C26978">
              <w:rPr>
                <w:lang w:eastAsia="en-US"/>
              </w:rPr>
              <w:t>г.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школы, классные руководители, председатель Совета обучающихся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НМР </w:t>
            </w:r>
            <w:proofErr w:type="spellStart"/>
            <w:r>
              <w:rPr>
                <w:lang w:eastAsia="en-US"/>
              </w:rPr>
              <w:t>Берсунькаева</w:t>
            </w:r>
            <w:proofErr w:type="spellEnd"/>
            <w:r>
              <w:rPr>
                <w:lang w:eastAsia="en-US"/>
              </w:rPr>
              <w:t xml:space="preserve"> Л.Н.</w:t>
            </w:r>
          </w:p>
        </w:tc>
      </w:tr>
      <w:tr w:rsidR="00C26978" w:rsidTr="00C26978">
        <w:trPr>
          <w:gridAfter w:val="6"/>
          <w:wAfter w:w="11154" w:type="dxa"/>
          <w:trHeight w:val="19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2. 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Оформление согласий на обработку персональных данных участников Целевой модели наставничества и законных представителей обучающихся, не достигших 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14-летнего возраста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Оформление согласия на обработку персональных данных у 100% участников 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 Проведение первой, организационной, встречи наставника и наставляемого.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Проведение второй, пробной рабочей, встречи наставника и наставляемого.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 Проведение встречи-планирования рабочего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процесса в рамках программы наставничества с наставником и наставляемым.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 Регулярные встречи наставника и наставляемого.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 Проведение заключительной встречи наставника и наставляемого.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Анкетирование. Форматы анкет обратной связи </w:t>
            </w:r>
            <w:proofErr w:type="gramStart"/>
            <w:r>
              <w:rPr>
                <w:lang w:eastAsia="en-US"/>
              </w:rPr>
              <w:t>для  промежуточной</w:t>
            </w:r>
            <w:proofErr w:type="gramEnd"/>
            <w:r>
              <w:rPr>
                <w:lang w:eastAsia="en-US"/>
              </w:rPr>
              <w:t xml:space="preserve"> оценки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До 03.11.2023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Наставники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наставнических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пар /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групп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Организация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комплекса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последовательных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встреч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наставников и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наставляемых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текущего контроля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достижения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планируемых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результатов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2023-2024</w:t>
            </w:r>
            <w:r w:rsidR="00C26978">
              <w:rPr>
                <w:lang w:eastAsia="en-US"/>
              </w:rPr>
              <w:t xml:space="preserve"> учебного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Наставники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AE6F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Ноябрь </w:t>
            </w:r>
            <w:r w:rsidR="00FA2C66">
              <w:rPr>
                <w:lang w:eastAsia="en-US"/>
              </w:rPr>
              <w:t>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НМР </w:t>
            </w:r>
            <w:proofErr w:type="spellStart"/>
            <w:r>
              <w:rPr>
                <w:lang w:eastAsia="en-US"/>
              </w:rPr>
              <w:t>Берсунькаева</w:t>
            </w:r>
            <w:proofErr w:type="spellEnd"/>
            <w:r>
              <w:rPr>
                <w:lang w:eastAsia="en-US"/>
              </w:rPr>
              <w:t xml:space="preserve"> Л.Н.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Организация и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проекта приказа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Издание приказа об утверждении индивидуальных планов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6F11A1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10</w:t>
            </w:r>
            <w:r w:rsidR="00FA2C66">
              <w:rPr>
                <w:lang w:eastAsia="en-US"/>
              </w:rPr>
              <w:t>.11.2023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НМР </w:t>
            </w:r>
            <w:proofErr w:type="spellStart"/>
            <w:r>
              <w:rPr>
                <w:lang w:eastAsia="en-US"/>
              </w:rPr>
              <w:t>Берсунькаева</w:t>
            </w:r>
            <w:proofErr w:type="spellEnd"/>
            <w:r>
              <w:rPr>
                <w:lang w:eastAsia="en-US"/>
              </w:rPr>
              <w:t xml:space="preserve"> Л.Н.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НМР </w:t>
            </w:r>
            <w:proofErr w:type="spellStart"/>
            <w:r>
              <w:rPr>
                <w:lang w:eastAsia="en-US"/>
              </w:rPr>
              <w:t>Берсунькаева</w:t>
            </w:r>
            <w:proofErr w:type="spellEnd"/>
            <w:r>
              <w:rPr>
                <w:lang w:eastAsia="en-US"/>
              </w:rPr>
              <w:t xml:space="preserve"> Л.Н.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  <w:trHeight w:val="8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работы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Выполнение мероприятий по индивидуальным планам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планы реализованы не менее, чем на 90%, участие в реализации приняло 100% участников Целевой модели наставничества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всего периода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Наставники</w:t>
            </w:r>
          </w:p>
        </w:tc>
      </w:tr>
      <w:tr w:rsidR="00C26978" w:rsidTr="00C26978">
        <w:trPr>
          <w:gridAfter w:val="6"/>
          <w:wAfter w:w="11154" w:type="dxa"/>
          <w:trHeight w:val="14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наставнических</w:t>
            </w:r>
          </w:p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пар /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Отчеты по итогам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наставнической</w:t>
            </w:r>
          </w:p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gramStart"/>
            <w:r>
              <w:rPr>
                <w:lang w:eastAsia="en-US"/>
              </w:rPr>
              <w:t>Проведение  мониторинга</w:t>
            </w:r>
            <w:proofErr w:type="gramEnd"/>
            <w:r>
              <w:rPr>
                <w:lang w:eastAsia="en-US"/>
              </w:rPr>
              <w:t xml:space="preserve">  личной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удовлетворенности  участием</w:t>
            </w:r>
            <w:proofErr w:type="gramEnd"/>
            <w:r>
              <w:rPr>
                <w:lang w:eastAsia="en-US"/>
              </w:rPr>
              <w:t xml:space="preserve">  в  программе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наставничества.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Проведение мониторинга качества реализации программы наставничества.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3. Мониторинг и оценка влияния программ на всех участников.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4.Организована деловая игра для участников всех наставнических пар/групп в формате деловой игры </w:t>
            </w:r>
            <w:r>
              <w:rPr>
                <w:lang w:eastAsia="en-US"/>
              </w:rPr>
              <w:lastRenderedPageBreak/>
              <w:t>"Твой результат – мои возможности", участие в игре приняло не менее 90% участников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 2024</w:t>
            </w:r>
          </w:p>
        </w:tc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НМР </w:t>
            </w:r>
            <w:proofErr w:type="spellStart"/>
            <w:r>
              <w:rPr>
                <w:lang w:eastAsia="en-US"/>
              </w:rPr>
              <w:t>Берсунькаева</w:t>
            </w:r>
            <w:proofErr w:type="spellEnd"/>
            <w:r>
              <w:rPr>
                <w:lang w:eastAsia="en-US"/>
              </w:rPr>
              <w:t xml:space="preserve"> Л.Н.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  <w:trHeight w:val="1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Заключение соглашений с организациями-партнерами по внедрению целевой модели наставничества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1. Приказ о поощрении участников наставнической деятельности.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Благодарственные письма партнерам.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Издание приказа «О проведении итогового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мероприятия в рамках реализации целевой</w:t>
            </w:r>
          </w:p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lang w:eastAsia="en-US"/>
              </w:rPr>
              <w:t>модели наставничества»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Программные, методические и дидактические материалы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25.10.2023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Рабочая группа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rPr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Изданы приказы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AE6F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30.10</w:t>
            </w:r>
            <w:r w:rsidR="00FA2C66">
              <w:rPr>
                <w:lang w:eastAsia="en-US"/>
              </w:rPr>
              <w:t>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Оформление итогового сборника, направление лучших практик в муниципальный наставнический центр для размещения на онлайн-платформе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Подготовлены материалы в электронный сборник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AE6FB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30.10</w:t>
            </w:r>
            <w:r w:rsidR="00FA2C66">
              <w:rPr>
                <w:lang w:eastAsia="en-US"/>
              </w:rPr>
              <w:t>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Рабочая группа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3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наставнических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пар /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Анализ полученных анкет в ходе информационной кампании от потенциальных наставников и наставляемых, определение </w:t>
            </w:r>
            <w:proofErr w:type="gramStart"/>
            <w:r>
              <w:rPr>
                <w:szCs w:val="28"/>
                <w:lang w:eastAsia="en-US"/>
              </w:rPr>
              <w:t>запросов</w:t>
            </w:r>
            <w:proofErr w:type="gramEnd"/>
            <w:r>
              <w:rPr>
                <w:szCs w:val="28"/>
                <w:lang w:eastAsia="en-US"/>
              </w:rPr>
              <w:t xml:space="preserve"> </w:t>
            </w:r>
            <w:r>
              <w:rPr>
                <w:szCs w:val="28"/>
                <w:lang w:eastAsia="en-US"/>
              </w:rPr>
              <w:lastRenderedPageBreak/>
              <w:t>наставляемых и возможностей наставников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Анализ анкет, заполненных после организации общей встречи, </w:t>
            </w:r>
            <w:proofErr w:type="spellStart"/>
            <w:r>
              <w:rPr>
                <w:szCs w:val="28"/>
                <w:lang w:eastAsia="en-US"/>
              </w:rPr>
              <w:t>нетворкинга</w:t>
            </w:r>
            <w:proofErr w:type="spellEnd"/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Отчеты по итогам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наставнической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программы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gramStart"/>
            <w:r>
              <w:rPr>
                <w:lang w:eastAsia="en-US"/>
              </w:rPr>
              <w:t>Проведение  мониторинга</w:t>
            </w:r>
            <w:proofErr w:type="gramEnd"/>
            <w:r>
              <w:rPr>
                <w:lang w:eastAsia="en-US"/>
              </w:rPr>
              <w:t xml:space="preserve">  личной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удовлетворенности  участием</w:t>
            </w:r>
            <w:proofErr w:type="gramEnd"/>
            <w:r>
              <w:rPr>
                <w:lang w:eastAsia="en-US"/>
              </w:rPr>
              <w:t xml:space="preserve">  в  программе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наставничества.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2. Проведение мониторинга качества реализации программы наставничества.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 Мониторинг и оценка влияния программ на всех участников.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4.Организована деловая игра для участников всех наставнических пар/групп в формате деловой игры "Твой результат – мои возможности", участие в игре приняло не менее 90% участников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выбраны формы наставничества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Анкеты проанализированы, сформированы наставнические пары/группы, информирование участников о сформированных парах/группах, создание приказа по организации о закреплении наставнических пар/группы</w:t>
            </w:r>
          </w:p>
        </w:tc>
        <w:tc>
          <w:tcPr>
            <w:tcW w:w="1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Май 2024</w:t>
            </w:r>
          </w:p>
          <w:p w:rsidR="00C26978" w:rsidRDefault="00FA2C66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до 10.05.2024</w:t>
            </w:r>
          </w:p>
          <w:p w:rsidR="00C26978" w:rsidRDefault="00FA2C66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до 20.05.2024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НМР </w:t>
            </w:r>
            <w:proofErr w:type="spellStart"/>
            <w:r>
              <w:rPr>
                <w:lang w:eastAsia="en-US"/>
              </w:rPr>
              <w:t>Берсунькаева</w:t>
            </w:r>
            <w:proofErr w:type="spellEnd"/>
            <w:r>
              <w:rPr>
                <w:lang w:eastAsia="en-US"/>
              </w:rPr>
              <w:t xml:space="preserve"> Л.Н.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Рабочая группа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Осуществление персонифицированного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Реестр учета 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Ноябрь д</w:t>
            </w:r>
            <w:r w:rsidR="00FA2C66">
              <w:rPr>
                <w:szCs w:val="28"/>
                <w:lang w:eastAsia="en-US"/>
              </w:rPr>
              <w:t>екабрь 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lastRenderedPageBreak/>
              <w:t>2.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До 30.04.2024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proofErr w:type="gramStart"/>
            <w:r>
              <w:rPr>
                <w:szCs w:val="28"/>
                <w:lang w:eastAsia="en-US"/>
              </w:rPr>
              <w:t>Публикация  на</w:t>
            </w:r>
            <w:proofErr w:type="gramEnd"/>
            <w:r>
              <w:rPr>
                <w:szCs w:val="28"/>
                <w:lang w:eastAsia="en-US"/>
              </w:rPr>
              <w:t xml:space="preserve"> официальном сайте образовательной организации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Создано не менее 2-х специальных рубрик, сформирован контент-план по наполнению данных рубрик содержанием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AE6FBD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 xml:space="preserve">До </w:t>
            </w:r>
            <w:r w:rsidR="00FA2C66">
              <w:rPr>
                <w:szCs w:val="28"/>
                <w:lang w:eastAsia="en-US"/>
              </w:rPr>
              <w:t>01.05.2024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c>
          <w:tcPr>
            <w:tcW w:w="1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Аналитическое сопровождение деятельности, мониторинг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Не менее 5 публикаций на ресурсах: [ссылки]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В течение всего периода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Выступление на педагогическом совете с презентацией о реализации Целевой модели наставничества, проведение анкетирования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Протокол педагогического совета; в педагогическом совете приняло участие не менее 90% специалистов от общего количества педагогического состава, создан реестр потенциальных наставников из числа специалистов ОО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2A68A9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 25.10</w:t>
            </w:r>
            <w:r w:rsidR="00FA2C66">
              <w:rPr>
                <w:szCs w:val="28"/>
                <w:lang w:eastAsia="en-US"/>
              </w:rPr>
              <w:t>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Выступления на родительских собраниях с презентацией о реализации Целевой модели наставничества, проведение анкетирования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Не менее 5 выступлений на родительских собраниях, в которых приняло участие не менее 500 представителей родительской общественности (в малокомплектных школах – от 70 человек), создан реестр потенциальных наставников из числа </w:t>
            </w:r>
            <w:proofErr w:type="gramStart"/>
            <w:r>
              <w:rPr>
                <w:szCs w:val="28"/>
                <w:lang w:eastAsia="en-US"/>
              </w:rPr>
              <w:t>родителей</w:t>
            </w:r>
            <w:proofErr w:type="gramEnd"/>
            <w:r>
              <w:rPr>
                <w:szCs w:val="28"/>
                <w:lang w:eastAsia="en-US"/>
              </w:rPr>
              <w:t xml:space="preserve"> обучающихся школы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 15.11.2023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Организация тематических классных часов в формате кейс-сессии "Успех каждого ребенка" с целью </w:t>
            </w:r>
            <w:proofErr w:type="gramStart"/>
            <w:r>
              <w:rPr>
                <w:szCs w:val="28"/>
                <w:lang w:eastAsia="en-US"/>
              </w:rPr>
              <w:t>информирования</w:t>
            </w:r>
            <w:proofErr w:type="gramEnd"/>
            <w:r>
              <w:rPr>
                <w:szCs w:val="28"/>
                <w:lang w:eastAsia="en-US"/>
              </w:rPr>
              <w:t xml:space="preserve"> обучающихся о реализации Целевой модели наставничества, проведение анкетирования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 школьников, принявших участие в классных часах не менее, чем 90% от общего количества обучающихся, создан реестр потенциальных наставников из числа обучающихся школы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 20.11.2023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Классные руководители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Организация рабочих встреч с успешными выпускниками образовательной организации, партнерами, представителями НКО и т.д. – потенциальными наставниками с целью информирования о реализации Целевой модели наставничества, проведение анкетирования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Организовано не менее 7 встреч, создан реестр потенциальных наставников из числа партнеров и выпускников школы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</w:t>
            </w:r>
            <w:r w:rsidR="00FA2C66">
              <w:rPr>
                <w:szCs w:val="28"/>
                <w:lang w:eastAsia="en-US"/>
              </w:rPr>
              <w:t>о 25.12.2023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Внесение в формы федерального статистического наблюдения данных о количестве участников программы (системы) наставничества и предоставление данных в МНЦ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Заполнена форма федерального статистического наблюдения данных о количестве участников программы (системы) наставничества и предоставлена в МНЦ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 10 января 2024</w:t>
            </w:r>
            <w:r w:rsidR="00C26978">
              <w:rPr>
                <w:szCs w:val="28"/>
                <w:lang w:eastAsia="en-US"/>
              </w:rPr>
              <w:t xml:space="preserve"> года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c>
          <w:tcPr>
            <w:tcW w:w="154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Информационное сопровождение деятельности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Выполнено 100% позиций </w:t>
            </w:r>
          </w:p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Дорожной карты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  <w:r>
              <w:rPr>
                <w:szCs w:val="28"/>
                <w:lang w:eastAsia="en-US"/>
              </w:rPr>
              <w:t>Весь период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Контроль за реализацией мероприятий, закрепленных за </w:t>
            </w:r>
            <w:r>
              <w:rPr>
                <w:szCs w:val="28"/>
                <w:lang w:eastAsia="en-US"/>
              </w:rPr>
              <w:lastRenderedPageBreak/>
              <w:t>учреждением в установленные сроки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Реализовано 100% мероприятий, закрепленных за учреждением в установленные сроки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Весь период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</w:t>
            </w:r>
            <w:r w:rsidR="002A68A9">
              <w:rPr>
                <w:szCs w:val="28"/>
                <w:lang w:eastAsia="en-US"/>
              </w:rPr>
              <w:t>азработка дорожной карты на 2023</w:t>
            </w:r>
            <w:r>
              <w:rPr>
                <w:szCs w:val="28"/>
                <w:lang w:eastAsia="en-US"/>
              </w:rPr>
              <w:t xml:space="preserve"> год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Разр</w:t>
            </w:r>
            <w:r w:rsidR="002A68A9">
              <w:rPr>
                <w:szCs w:val="28"/>
                <w:lang w:eastAsia="en-US"/>
              </w:rPr>
              <w:t>аботана дорожная карта развития</w:t>
            </w:r>
            <w:r>
              <w:rPr>
                <w:szCs w:val="28"/>
                <w:lang w:eastAsia="en-US"/>
              </w:rPr>
              <w:t xml:space="preserve"> методологии (Целевой модели) наставничества обучающихся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2022год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FA2C66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До 25.10.2023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Рабочая группа</w:t>
            </w:r>
          </w:p>
        </w:tc>
      </w:tr>
      <w:tr w:rsidR="00C26978" w:rsidTr="00C26978">
        <w:trPr>
          <w:gridAfter w:val="6"/>
          <w:wAfter w:w="11154" w:type="dxa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Создание условий для участия представителей образовательной организации в региональных и всероссийских тематических событиях/конкурсах/фестивалях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b/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Не менее 5 представителей образовательной организации приняли участие в региональных и всероссийских тематических событиях/ конкурсах/фестивалях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978" w:rsidRDefault="00C26978">
            <w:pPr>
              <w:tabs>
                <w:tab w:val="left" w:pos="3408"/>
              </w:tabs>
              <w:spacing w:line="256" w:lineRule="auto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Весь период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978" w:rsidRDefault="00C26978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C26978" w:rsidRDefault="00C26978" w:rsidP="00C26978"/>
    <w:p w:rsidR="00C26978" w:rsidRDefault="00C26978" w:rsidP="00C26978"/>
    <w:p w:rsidR="00801442" w:rsidRDefault="00801442"/>
    <w:sectPr w:rsidR="00801442" w:rsidSect="00C269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7D18C7"/>
    <w:multiLevelType w:val="hybridMultilevel"/>
    <w:tmpl w:val="9B941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62"/>
    <w:rsid w:val="002A68A9"/>
    <w:rsid w:val="002D4372"/>
    <w:rsid w:val="006F11A1"/>
    <w:rsid w:val="00801442"/>
    <w:rsid w:val="00A948B1"/>
    <w:rsid w:val="00AE6FBD"/>
    <w:rsid w:val="00B66811"/>
    <w:rsid w:val="00BD2362"/>
    <w:rsid w:val="00C26978"/>
    <w:rsid w:val="00FA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69B0E-8DAC-4873-9797-DF339F4F9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9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</dc:creator>
  <cp:keywords/>
  <dc:description/>
  <cp:lastModifiedBy>Луиза</cp:lastModifiedBy>
  <cp:revision>11</cp:revision>
  <dcterms:created xsi:type="dcterms:W3CDTF">2022-11-14T21:32:00Z</dcterms:created>
  <dcterms:modified xsi:type="dcterms:W3CDTF">2023-11-03T12:10:00Z</dcterms:modified>
</cp:coreProperties>
</file>